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8C" w:rsidRPr="00C771E0" w:rsidRDefault="007534F7" w:rsidP="00D6731B">
      <w:pPr>
        <w:spacing w:before="240" w:after="60" w:line="240" w:lineRule="exact"/>
        <w:ind w:left="144"/>
        <w:rPr>
          <w:b/>
        </w:rPr>
      </w:pPr>
      <w:r w:rsidRPr="00794EF1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2028190" cy="1404620"/>
                <wp:effectExtent l="76200" t="76200" r="67310" b="755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:rsidR="00794EF1" w:rsidRPr="00E0193F" w:rsidRDefault="00794EF1" w:rsidP="00A7091F">
                            <w:pPr>
                              <w:jc w:val="center"/>
                              <w:rPr>
                                <w:b/>
                                <w:sz w:val="58"/>
                                <w:szCs w:val="58"/>
                              </w:rPr>
                            </w:pPr>
                            <w:r w:rsidRPr="00E0193F">
                              <w:rPr>
                                <w:b/>
                                <w:sz w:val="58"/>
                                <w:szCs w:val="58"/>
                              </w:rPr>
                              <w:t>Ask Dr. OES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94EF1">
                              <w:rPr>
                                <w:b/>
                                <w:sz w:val="26"/>
                                <w:szCs w:val="26"/>
                              </w:rPr>
                              <w:t>A Column from the Health and Research Committee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EF1">
                              <w:rPr>
                                <w:b/>
                              </w:rPr>
                              <w:t>Send your questions to oeshealth@gmail.com.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5.25pt;width:159.7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" strokeweight="3pt">
                <v:stroke linestyle="thickThin" joinstyle="bevel" endcap="round"/>
                <v:textbox style="mso-fit-shape-to-text:t">
                  <w:txbxContent>
                    <w:p w:rsidR="00794EF1" w:rsidRPr="00E0193F" w:rsidRDefault="00794EF1" w:rsidP="00A7091F">
                      <w:pPr>
                        <w:jc w:val="center"/>
                        <w:rPr>
                          <w:b/>
                          <w:sz w:val="58"/>
                          <w:szCs w:val="58"/>
                        </w:rPr>
                      </w:pPr>
                      <w:r w:rsidRPr="00E0193F">
                        <w:rPr>
                          <w:b/>
                          <w:sz w:val="58"/>
                          <w:szCs w:val="58"/>
                        </w:rPr>
                        <w:t>Ask Dr. OES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94EF1">
                        <w:rPr>
                          <w:b/>
                          <w:sz w:val="26"/>
                          <w:szCs w:val="26"/>
                        </w:rPr>
                        <w:t>A Column from the Health and Research Committee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</w:rPr>
                      </w:pPr>
                      <w:r w:rsidRPr="00794EF1">
                        <w:rPr>
                          <w:b/>
                        </w:rPr>
                        <w:t>Send your questions to oeshealth@gmail.com.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8C" w:rsidRPr="00C771E0">
        <w:rPr>
          <w:b/>
        </w:rPr>
        <w:t>Dear Dr. OES,</w:t>
      </w:r>
    </w:p>
    <w:p w:rsidR="00E55796" w:rsidRDefault="005C6F10" w:rsidP="00C44B19">
      <w:pPr>
        <w:spacing w:after="60" w:line="240" w:lineRule="exact"/>
        <w:ind w:left="144"/>
        <w:rPr>
          <w:b/>
        </w:rPr>
      </w:pPr>
      <w:r>
        <w:rPr>
          <w:b/>
        </w:rPr>
        <w:t xml:space="preserve">I was at the dog park the other day and a pushy </w:t>
      </w:r>
      <w:proofErr w:type="spellStart"/>
      <w:r>
        <w:rPr>
          <w:b/>
        </w:rPr>
        <w:t>Pitty</w:t>
      </w:r>
      <w:proofErr w:type="spellEnd"/>
      <w:r>
        <w:rPr>
          <w:b/>
        </w:rPr>
        <w:t xml:space="preserve"> told me that my beautiful blue eyes mean I could have</w:t>
      </w:r>
      <w:r w:rsidR="000074ED">
        <w:rPr>
          <w:b/>
        </w:rPr>
        <w:t xml:space="preserve"> health</w:t>
      </w:r>
      <w:r w:rsidR="00EA59AA">
        <w:rPr>
          <w:b/>
        </w:rPr>
        <w:t xml:space="preserve"> problems as I get older. </w:t>
      </w:r>
      <w:r>
        <w:rPr>
          <w:b/>
        </w:rPr>
        <w:t>I have been told they are my best feature</w:t>
      </w:r>
      <w:r w:rsidR="00EA59AA">
        <w:rPr>
          <w:b/>
        </w:rPr>
        <w:t xml:space="preserve">!  </w:t>
      </w:r>
    </w:p>
    <w:p w:rsidR="002F4206" w:rsidRPr="00C771E0" w:rsidRDefault="005C6F10" w:rsidP="00C44B19">
      <w:pPr>
        <w:spacing w:after="60" w:line="240" w:lineRule="exact"/>
        <w:ind w:left="144"/>
        <w:rPr>
          <w:b/>
        </w:rPr>
      </w:pPr>
      <w:r>
        <w:rPr>
          <w:b/>
        </w:rPr>
        <w:t>Am I going to go BLIND?!?</w:t>
      </w:r>
      <w:r w:rsidR="004C4EE5" w:rsidRPr="00C771E0">
        <w:rPr>
          <w:b/>
        </w:rPr>
        <w:t xml:space="preserve"> </w:t>
      </w:r>
    </w:p>
    <w:p w:rsidR="00AB3A84" w:rsidRDefault="005C6F10" w:rsidP="00E0193F">
      <w:pPr>
        <w:spacing w:after="120" w:line="240" w:lineRule="exact"/>
        <w:ind w:left="144"/>
        <w:rPr>
          <w:b/>
          <w:sz w:val="4"/>
          <w:szCs w:val="4"/>
        </w:rPr>
      </w:pPr>
      <w:r>
        <w:rPr>
          <w:b/>
        </w:rPr>
        <w:t xml:space="preserve">Victim of Dog Park Bullying </w:t>
      </w:r>
      <w:r w:rsidR="00AB3A84" w:rsidRPr="00C771E0">
        <w:rPr>
          <w:b/>
        </w:rPr>
        <w:t xml:space="preserve">in </w:t>
      </w:r>
      <w:r w:rsidR="00E55796">
        <w:rPr>
          <w:b/>
        </w:rPr>
        <w:t>Bullhead, AZ</w:t>
      </w:r>
      <w:r w:rsidR="00AB3A84" w:rsidRPr="00C771E0">
        <w:rPr>
          <w:b/>
        </w:rPr>
        <w:t xml:space="preserve"> </w:t>
      </w:r>
      <w:r>
        <w:rPr>
          <w:b/>
        </w:rPr>
        <w:t xml:space="preserve"> </w:t>
      </w:r>
    </w:p>
    <w:p w:rsidR="002F4206" w:rsidRPr="006E060E" w:rsidRDefault="005C6F10" w:rsidP="00E0193F">
      <w:pPr>
        <w:spacing w:before="60" w:after="60" w:line="240" w:lineRule="exact"/>
        <w:ind w:left="144"/>
      </w:pPr>
      <w:r>
        <w:t>Dear Victim,</w:t>
      </w:r>
    </w:p>
    <w:p w:rsidR="006A3826" w:rsidRDefault="000074ED" w:rsidP="00C44B19">
      <w:pPr>
        <w:spacing w:after="60" w:line="240" w:lineRule="exact"/>
        <w:ind w:left="144"/>
      </w:pPr>
      <w:r>
        <w:t>A dog’s eye color is</w:t>
      </w:r>
      <w:r w:rsidR="005C6F10">
        <w:t xml:space="preserve"> not </w:t>
      </w:r>
      <w:r w:rsidR="004F62E3">
        <w:t xml:space="preserve">necessarily </w:t>
      </w:r>
      <w:r w:rsidR="005C6F10">
        <w:t>a sig</w:t>
      </w:r>
      <w:r w:rsidR="000B3633">
        <w:t>n of a health problem.  However, two blue eyes ca</w:t>
      </w:r>
      <w:r w:rsidR="004F62E3">
        <w:t xml:space="preserve">n </w:t>
      </w:r>
      <w:r w:rsidR="004F62E3" w:rsidRPr="004F62E3">
        <w:rPr>
          <w:u w:val="single"/>
        </w:rPr>
        <w:t>sometimes</w:t>
      </w:r>
      <w:r w:rsidR="004F62E3">
        <w:t xml:space="preserve"> be linked with </w:t>
      </w:r>
      <w:r w:rsidR="000B3633">
        <w:t>other health issues.</w:t>
      </w:r>
    </w:p>
    <w:p w:rsidR="00E55796" w:rsidRDefault="00E55796" w:rsidP="00C44B19">
      <w:pPr>
        <w:spacing w:after="60" w:line="240" w:lineRule="exact"/>
        <w:ind w:left="144"/>
      </w:pPr>
      <w:r>
        <w:t xml:space="preserve">Although having blue eyes is a recessive trait, it does not mean that blue-eyed dogs have more recessive traits than dark-eyed dogs.  It just means that both parents have the </w:t>
      </w:r>
      <w:r w:rsidR="00A7091F">
        <w:t xml:space="preserve">gene for </w:t>
      </w:r>
      <w:r>
        <w:t>blue eye</w:t>
      </w:r>
      <w:r w:rsidR="00A7091F">
        <w:t>s</w:t>
      </w:r>
      <w:r>
        <w:t xml:space="preserve">. </w:t>
      </w:r>
    </w:p>
    <w:p w:rsidR="006A3826" w:rsidRDefault="005C6F10" w:rsidP="00C44B19">
      <w:pPr>
        <w:spacing w:after="60" w:line="240" w:lineRule="exact"/>
        <w:ind w:left="144"/>
      </w:pPr>
      <w:r>
        <w:t>B</w:t>
      </w:r>
      <w:r w:rsidR="000B3633">
        <w:t xml:space="preserve">lue eyes </w:t>
      </w:r>
      <w:r w:rsidR="00E55796">
        <w:t xml:space="preserve">occur due to </w:t>
      </w:r>
      <w:r w:rsidR="000B3633">
        <w:t>a lack of pigmentation</w:t>
      </w:r>
      <w:r w:rsidR="00397638">
        <w:t xml:space="preserve"> (melanin)</w:t>
      </w:r>
      <w:r w:rsidR="000B3633">
        <w:t xml:space="preserve">. </w:t>
      </w:r>
      <w:r w:rsidR="00E55796">
        <w:t xml:space="preserve"> The stroma in the blue eye consists of colorless collagen fibers.  The particles within these fibers scatter light enter</w:t>
      </w:r>
      <w:r w:rsidR="006D58A6">
        <w:t>ing</w:t>
      </w:r>
      <w:r w:rsidR="00E55796">
        <w:t xml:space="preserve"> the eye, resulting in its blue color, much like the way the sky appears blue.</w:t>
      </w:r>
    </w:p>
    <w:p w:rsidR="006A3826" w:rsidRDefault="000B3633" w:rsidP="00C44B19">
      <w:pPr>
        <w:spacing w:after="60" w:line="240" w:lineRule="exact"/>
        <w:ind w:left="144"/>
      </w:pPr>
      <w:r>
        <w:t xml:space="preserve">While the </w:t>
      </w:r>
      <w:r w:rsidR="004F62E3">
        <w:t xml:space="preserve">actual </w:t>
      </w:r>
      <w:r>
        <w:t>blue color is not a proble</w:t>
      </w:r>
      <w:r w:rsidR="000074ED">
        <w:t xml:space="preserve">m, if </w:t>
      </w:r>
      <w:r>
        <w:t xml:space="preserve">this lack of pigmentation </w:t>
      </w:r>
      <w:r w:rsidR="000074ED">
        <w:t>is found</w:t>
      </w:r>
      <w:r>
        <w:t xml:space="preserve"> </w:t>
      </w:r>
      <w:r w:rsidR="006A3826">
        <w:t>elsewhere</w:t>
      </w:r>
      <w:r w:rsidR="000C5ADD">
        <w:t>, such as the cochlea of the ear</w:t>
      </w:r>
      <w:r w:rsidR="006A3826">
        <w:t xml:space="preserve">, </w:t>
      </w:r>
      <w:r>
        <w:t>health issue</w:t>
      </w:r>
      <w:r w:rsidR="006A3826">
        <w:t>s could arise</w:t>
      </w:r>
      <w:r w:rsidR="00EA59AA">
        <w:t xml:space="preserve">. </w:t>
      </w:r>
      <w:r w:rsidR="00A7091F">
        <w:t xml:space="preserve">                </w:t>
      </w:r>
      <w:proofErr w:type="gramStart"/>
      <w:r w:rsidR="00EA59AA">
        <w:t>(In this case, deafness.)</w:t>
      </w:r>
      <w:proofErr w:type="gramEnd"/>
    </w:p>
    <w:p w:rsidR="006E060E" w:rsidRDefault="005C6F10" w:rsidP="00C44B19">
      <w:pPr>
        <w:spacing w:after="60" w:line="240" w:lineRule="exact"/>
        <w:ind w:left="144"/>
      </w:pPr>
      <w:r>
        <w:t xml:space="preserve">The </w:t>
      </w:r>
      <w:r w:rsidR="006A3826">
        <w:t>main eye</w:t>
      </w:r>
      <w:r>
        <w:t xml:space="preserve"> problems </w:t>
      </w:r>
      <w:r w:rsidR="000B3633">
        <w:t xml:space="preserve">in OES </w:t>
      </w:r>
      <w:r w:rsidR="006A3826">
        <w:t>include</w:t>
      </w:r>
      <w:r>
        <w:t xml:space="preserve"> cataracts, progressive retinal atrophy</w:t>
      </w:r>
      <w:r w:rsidR="000B3633">
        <w:t xml:space="preserve"> (PRA)</w:t>
      </w:r>
      <w:r>
        <w:t xml:space="preserve">, entropion, </w:t>
      </w:r>
      <w:r w:rsidR="006A3826">
        <w:t xml:space="preserve">and </w:t>
      </w:r>
      <w:proofErr w:type="spellStart"/>
      <w:r>
        <w:t>d</w:t>
      </w:r>
      <w:r w:rsidR="006A3826">
        <w:t>istichia</w:t>
      </w:r>
      <w:proofErr w:type="spellEnd"/>
      <w:r w:rsidR="006A3826">
        <w:t>, to name a few</w:t>
      </w:r>
      <w:r w:rsidR="000B3633">
        <w:t xml:space="preserve">. </w:t>
      </w:r>
      <w:r>
        <w:t xml:space="preserve"> </w:t>
      </w:r>
      <w:r w:rsidR="000B3633">
        <w:t xml:space="preserve">Please note that </w:t>
      </w:r>
      <w:r>
        <w:t>non</w:t>
      </w:r>
      <w:r w:rsidR="000B3633">
        <w:t>e</w:t>
      </w:r>
      <w:r w:rsidR="00E55796">
        <w:t xml:space="preserve"> of these</w:t>
      </w:r>
      <w:r w:rsidR="006A3826">
        <w:t xml:space="preserve"> </w:t>
      </w:r>
      <w:r w:rsidR="000B3633">
        <w:t>are</w:t>
      </w:r>
      <w:r>
        <w:t xml:space="preserve"> associated with eye color.</w:t>
      </w:r>
    </w:p>
    <w:p w:rsidR="005C6F10" w:rsidRDefault="00E02E9B" w:rsidP="00C44B19">
      <w:pPr>
        <w:spacing w:after="60" w:line="240" w:lineRule="exact"/>
        <w:ind w:left="144"/>
      </w:pPr>
      <w:r>
        <w:t>Historically,</w:t>
      </w:r>
      <w:r w:rsidR="000B3633">
        <w:t xml:space="preserve"> dog</w:t>
      </w:r>
      <w:r>
        <w:t>s</w:t>
      </w:r>
      <w:r w:rsidR="000B3633">
        <w:t xml:space="preserve"> with</w:t>
      </w:r>
      <w:r w:rsidR="005C6F10">
        <w:t xml:space="preserve"> one blue </w:t>
      </w:r>
      <w:r w:rsidR="000B3633">
        <w:t>eye</w:t>
      </w:r>
      <w:r>
        <w:t xml:space="preserve"> or a “wall eye” were</w:t>
      </w:r>
      <w:r w:rsidR="005C6F10">
        <w:t xml:space="preserve"> </w:t>
      </w:r>
      <w:r w:rsidR="00EA59AA">
        <w:t>preferred</w:t>
      </w:r>
      <w:r w:rsidR="005C6F10">
        <w:t xml:space="preserve">.  Farmers believed </w:t>
      </w:r>
      <w:r w:rsidR="001B77E0">
        <w:t xml:space="preserve">that </w:t>
      </w:r>
      <w:r w:rsidR="005C6F10">
        <w:t>eyes</w:t>
      </w:r>
      <w:r w:rsidR="001B77E0">
        <w:t xml:space="preserve"> of different colors</w:t>
      </w:r>
      <w:r w:rsidR="005C6F10">
        <w:t xml:space="preserve"> </w:t>
      </w:r>
      <w:r w:rsidR="00556B88">
        <w:t>resulted from</w:t>
      </w:r>
      <w:r w:rsidR="00EA59AA">
        <w:t xml:space="preserve"> </w:t>
      </w:r>
      <w:r w:rsidR="005C6F10">
        <w:t xml:space="preserve">a </w:t>
      </w:r>
      <w:r w:rsidR="00FE4282">
        <w:t xml:space="preserve">“wall” </w:t>
      </w:r>
      <w:r w:rsidR="00556B88">
        <w:t xml:space="preserve">in </w:t>
      </w:r>
      <w:r>
        <w:t xml:space="preserve">between the halves of the </w:t>
      </w:r>
      <w:r w:rsidR="000B3633">
        <w:t>brain</w:t>
      </w:r>
      <w:r>
        <w:t>.  This</w:t>
      </w:r>
      <w:r w:rsidR="00566FEC">
        <w:t xml:space="preserve"> </w:t>
      </w:r>
      <w:r w:rsidR="001B77E0">
        <w:t xml:space="preserve">“wall” </w:t>
      </w:r>
      <w:r w:rsidR="005C6F10">
        <w:t>allow</w:t>
      </w:r>
      <w:r w:rsidR="001B77E0">
        <w:t>ed</w:t>
      </w:r>
      <w:r w:rsidR="00FE4282">
        <w:t xml:space="preserve"> </w:t>
      </w:r>
      <w:r>
        <w:t>them</w:t>
      </w:r>
      <w:r w:rsidR="005C6F10">
        <w:t xml:space="preserve"> to watch and work stock more effectively.</w:t>
      </w:r>
      <w:r w:rsidR="006A3826">
        <w:t xml:space="preserve"> </w:t>
      </w:r>
      <w:r w:rsidR="00EA59AA">
        <w:t xml:space="preserve"> </w:t>
      </w:r>
      <w:r w:rsidR="005C6F10">
        <w:t>Of course, we no</w:t>
      </w:r>
      <w:r w:rsidR="00A7091F">
        <w:t>w know</w:t>
      </w:r>
      <w:r w:rsidR="000B3633">
        <w:t xml:space="preserve"> </w:t>
      </w:r>
      <w:r w:rsidR="001B77E0">
        <w:t xml:space="preserve">eye </w:t>
      </w:r>
      <w:r w:rsidR="000B3633">
        <w:t>color</w:t>
      </w:r>
      <w:r w:rsidR="005C6F10">
        <w:t xml:space="preserve"> does not affect the working ability of dog</w:t>
      </w:r>
      <w:r>
        <w:t>s</w:t>
      </w:r>
      <w:r w:rsidR="005C6F10">
        <w:t xml:space="preserve">.  </w:t>
      </w:r>
    </w:p>
    <w:p w:rsidR="00D4475A" w:rsidRDefault="007B19F8" w:rsidP="006D58A6">
      <w:pPr>
        <w:spacing w:after="60" w:line="240" w:lineRule="exact"/>
        <w:ind w:left="2880" w:firstLine="720"/>
        <w:rPr>
          <w:rFonts w:ascii="Magneto" w:hAnsi="Magneto"/>
        </w:rPr>
      </w:pPr>
      <w:r w:rsidRPr="00C771E0">
        <w:rPr>
          <w:rFonts w:ascii="Magneto" w:hAnsi="Magneto"/>
        </w:rPr>
        <w:t>Dr. OES</w:t>
      </w:r>
    </w:p>
    <w:p w:rsidR="00D073D5" w:rsidRPr="00C771E0" w:rsidRDefault="00FE4282" w:rsidP="00C44B19">
      <w:pPr>
        <w:spacing w:after="60" w:line="240" w:lineRule="exact"/>
        <w:ind w:left="144"/>
        <w:rPr>
          <w:b/>
        </w:rPr>
      </w:pPr>
      <w:r>
        <w:rPr>
          <w:b/>
        </w:rPr>
        <w:t>D</w:t>
      </w:r>
      <w:r w:rsidR="00E85A2D" w:rsidRPr="00C771E0">
        <w:rPr>
          <w:b/>
        </w:rPr>
        <w:t>ear Dr. OES,</w:t>
      </w:r>
      <w:r w:rsidR="000B5AC9" w:rsidRPr="000B5AC9">
        <w:rPr>
          <w:noProof/>
        </w:rPr>
        <w:t xml:space="preserve"> </w:t>
      </w:r>
    </w:p>
    <w:p w:rsidR="004B6DFD" w:rsidRDefault="004B6DFD" w:rsidP="00C44B19">
      <w:pPr>
        <w:spacing w:after="60" w:line="240" w:lineRule="exact"/>
        <w:ind w:left="144"/>
        <w:rPr>
          <w:b/>
        </w:rPr>
      </w:pPr>
      <w:r>
        <w:rPr>
          <w:b/>
        </w:rPr>
        <w:t xml:space="preserve">My daddy and I </w:t>
      </w:r>
      <w:r w:rsidR="004B70BD">
        <w:rPr>
          <w:b/>
        </w:rPr>
        <w:t>run</w:t>
      </w:r>
      <w:r>
        <w:rPr>
          <w:b/>
        </w:rPr>
        <w:t xml:space="preserve"> every morning, but he won’t feed me before we go! </w:t>
      </w:r>
    </w:p>
    <w:p w:rsidR="00FB56E1" w:rsidRDefault="00FB56E1" w:rsidP="00C44B19">
      <w:pPr>
        <w:spacing w:after="60" w:line="240" w:lineRule="exact"/>
        <w:ind w:left="144"/>
        <w:rPr>
          <w:b/>
        </w:rPr>
      </w:pPr>
      <w:r>
        <w:rPr>
          <w:b/>
        </w:rPr>
        <w:t>Once</w:t>
      </w:r>
      <w:r w:rsidR="004B6DFD">
        <w:rPr>
          <w:b/>
        </w:rPr>
        <w:t xml:space="preserve"> we </w:t>
      </w:r>
      <w:r>
        <w:rPr>
          <w:b/>
        </w:rPr>
        <w:t>are</w:t>
      </w:r>
      <w:r w:rsidR="004B6DFD">
        <w:rPr>
          <w:b/>
        </w:rPr>
        <w:t xml:space="preserve"> home, I have to wait so long for my breakfast that it turns into “brunch” (with no mimosas</w:t>
      </w:r>
      <w:r>
        <w:rPr>
          <w:b/>
        </w:rPr>
        <w:t>, either</w:t>
      </w:r>
      <w:r w:rsidR="004B6DFD">
        <w:rPr>
          <w:b/>
        </w:rPr>
        <w:t>)!</w:t>
      </w:r>
    </w:p>
    <w:p w:rsidR="004864C8" w:rsidRDefault="00FE4282" w:rsidP="00C44B19">
      <w:pPr>
        <w:spacing w:after="60" w:line="240" w:lineRule="exact"/>
        <w:ind w:left="144"/>
        <w:rPr>
          <w:b/>
        </w:rPr>
      </w:pPr>
      <w:r>
        <w:rPr>
          <w:b/>
        </w:rPr>
        <w:t xml:space="preserve">Should </w:t>
      </w:r>
      <w:r w:rsidR="004B6DFD">
        <w:rPr>
          <w:b/>
        </w:rPr>
        <w:t>I really be running</w:t>
      </w:r>
      <w:r w:rsidR="005C6F10">
        <w:rPr>
          <w:b/>
        </w:rPr>
        <w:t xml:space="preserve"> on an empty s</w:t>
      </w:r>
      <w:r>
        <w:rPr>
          <w:b/>
        </w:rPr>
        <w:t xml:space="preserve">tomach?  </w:t>
      </w:r>
    </w:p>
    <w:p w:rsidR="00E85A2D" w:rsidRDefault="00BA467D" w:rsidP="00C44B19">
      <w:pPr>
        <w:spacing w:after="60" w:line="240" w:lineRule="exact"/>
        <w:ind w:left="144"/>
        <w:rPr>
          <w:b/>
        </w:rPr>
      </w:pPr>
      <w:r>
        <w:rPr>
          <w:b/>
        </w:rPr>
        <w:t>Feed M</w:t>
      </w:r>
      <w:r w:rsidR="005C6F10">
        <w:rPr>
          <w:b/>
        </w:rPr>
        <w:t>e</w:t>
      </w:r>
      <w:r w:rsidR="00AB4692">
        <w:rPr>
          <w:b/>
        </w:rPr>
        <w:t xml:space="preserve"> in</w:t>
      </w:r>
      <w:r w:rsidR="005C6F10">
        <w:rPr>
          <w:b/>
        </w:rPr>
        <w:t xml:space="preserve"> Seymour</w:t>
      </w:r>
      <w:r w:rsidR="00F43FCE">
        <w:rPr>
          <w:b/>
        </w:rPr>
        <w:t>,</w:t>
      </w:r>
      <w:r w:rsidR="00AB4692">
        <w:rPr>
          <w:b/>
        </w:rPr>
        <w:t xml:space="preserve"> IN</w:t>
      </w:r>
      <w:r w:rsidR="005C6F10">
        <w:rPr>
          <w:b/>
        </w:rPr>
        <w:t xml:space="preserve"> </w:t>
      </w:r>
    </w:p>
    <w:p w:rsidR="00A7091F" w:rsidRPr="00E0193F" w:rsidRDefault="00A7091F" w:rsidP="007534F7">
      <w:pPr>
        <w:spacing w:after="60" w:line="200" w:lineRule="exact"/>
        <w:ind w:left="144"/>
        <w:rPr>
          <w:sz w:val="12"/>
          <w:szCs w:val="12"/>
        </w:rPr>
      </w:pPr>
    </w:p>
    <w:p w:rsidR="000746B8" w:rsidRPr="006E060E" w:rsidRDefault="007534F7" w:rsidP="00E0193F">
      <w:pPr>
        <w:spacing w:after="60" w:line="220" w:lineRule="exact"/>
        <w:ind w:left="144"/>
      </w:pPr>
      <w:r w:rsidRPr="00F42A75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228600" distB="228600" distL="228600" distR="228600" simplePos="0" relativeHeight="251611136" behindDoc="1" locked="0" layoutInCell="1" allowOverlap="1" wp14:anchorId="40ED1426" wp14:editId="622AD8DC">
                <wp:simplePos x="0" y="0"/>
                <wp:positionH relativeFrom="margin">
                  <wp:posOffset>2394585</wp:posOffset>
                </wp:positionH>
                <wp:positionV relativeFrom="margin">
                  <wp:posOffset>88265</wp:posOffset>
                </wp:positionV>
                <wp:extent cx="1262380" cy="1397000"/>
                <wp:effectExtent l="0" t="0" r="1397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1397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A75" w:rsidRPr="00704DE0" w:rsidRDefault="0066753F" w:rsidP="00A709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4DE0">
                              <w:rPr>
                                <w:sz w:val="18"/>
                                <w:szCs w:val="18"/>
                              </w:rPr>
                              <w:t>Time is running out to complete the Health Survey!</w:t>
                            </w:r>
                          </w:p>
                          <w:p w:rsidR="00F42A75" w:rsidRPr="0066753F" w:rsidRDefault="002F2EAC" w:rsidP="00A7091F">
                            <w:pPr>
                              <w:spacing w:before="40"/>
                              <w:jc w:val="center"/>
                              <w:rPr>
                                <w:color w:val="323E4F" w:themeColor="text2" w:themeShade="BF"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="00704DE0" w:rsidRPr="00704DE0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www.ofa.org/ about/educational-resources/health-surveys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88.55pt;margin-top:6.95pt;width:99.4pt;height:110pt;z-index:-2517053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" fillcolor="#2c2a2a [611]" strokecolor="black [3213]" strokeweight="1pt">
                <v:fill color2="#e1e0e0 [3139]" rotate="t" focusposition=".5,.5" focussize="-.5,-.5" focus="100%" type="gradientRadial"/>
                <v:textbox inset="14.4pt,14.4pt,14.4pt,14.4pt">
                  <w:txbxContent>
                    <w:p w:rsidR="00F42A75" w:rsidRPr="00704DE0" w:rsidRDefault="0066753F" w:rsidP="00A709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04DE0">
                        <w:rPr>
                          <w:sz w:val="18"/>
                          <w:szCs w:val="18"/>
                        </w:rPr>
                        <w:t>Time is running out to complete the Health Survey!</w:t>
                      </w:r>
                    </w:p>
                    <w:p w:rsidR="00F42A75" w:rsidRPr="0066753F" w:rsidRDefault="000E63C4" w:rsidP="00A7091F">
                      <w:pPr>
                        <w:spacing w:before="40"/>
                        <w:jc w:val="center"/>
                        <w:rPr>
                          <w:color w:val="323E4F" w:themeColor="text2" w:themeShade="BF"/>
                          <w:sz w:val="20"/>
                          <w:szCs w:val="24"/>
                        </w:rPr>
                      </w:pPr>
                      <w:hyperlink r:id="rId10" w:history="1">
                        <w:r w:rsidR="00704DE0" w:rsidRPr="00704DE0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www.ofa.org/ about/educational-resources/health-surveys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467D">
        <w:t>Dear Feed M</w:t>
      </w:r>
      <w:r w:rsidR="005C6F10">
        <w:t>e</w:t>
      </w:r>
      <w:r w:rsidR="000746B8" w:rsidRPr="006E060E">
        <w:t>,</w:t>
      </w:r>
    </w:p>
    <w:p w:rsidR="00BA467D" w:rsidRPr="006E060E" w:rsidRDefault="00BA467D" w:rsidP="00C44B19">
      <w:pPr>
        <w:spacing w:after="60" w:line="240" w:lineRule="exact"/>
        <w:ind w:left="144"/>
      </w:pPr>
      <w:r>
        <w:t xml:space="preserve">Dogs perform best on an empty stomach.  An empty GI tract allows more blood, oxygen, and glucose to reach the muscles during exercise.  Feeding </w:t>
      </w:r>
      <w:r w:rsidRPr="00F43FCE">
        <w:rPr>
          <w:u w:val="single"/>
        </w:rPr>
        <w:t>small</w:t>
      </w:r>
      <w:r>
        <w:t xml:space="preserve"> snacks every 1-2 hours during a performance</w:t>
      </w:r>
      <w:r w:rsidR="001F6EC4">
        <w:t xml:space="preserve"> </w:t>
      </w:r>
      <w:r w:rsidR="00E02E9B">
        <w:t xml:space="preserve">event </w:t>
      </w:r>
      <w:r w:rsidR="001F6EC4">
        <w:t xml:space="preserve">will help keep the dog’s energy level </w:t>
      </w:r>
      <w:r>
        <w:t>up.</w:t>
      </w:r>
    </w:p>
    <w:p w:rsidR="001F6EC4" w:rsidRDefault="00BA467D" w:rsidP="00C44B19">
      <w:pPr>
        <w:spacing w:after="60" w:line="240" w:lineRule="exact"/>
        <w:ind w:left="144"/>
      </w:pPr>
      <w:r>
        <w:t xml:space="preserve">Bloat (gastric dilatation-volvulus) normally occurs within 2 hours of eating.  </w:t>
      </w:r>
      <w:r w:rsidR="007A5B1B">
        <w:t xml:space="preserve">It is suggested that dogs do not exercise 1 hour before or </w:t>
      </w:r>
      <w:r>
        <w:t xml:space="preserve">1 hour after </w:t>
      </w:r>
      <w:r w:rsidR="007A5B1B">
        <w:t>feeding</w:t>
      </w:r>
      <w:r>
        <w:t>.</w:t>
      </w:r>
      <w:r w:rsidR="001F6EC4">
        <w:t xml:space="preserve">   This will allow the </w:t>
      </w:r>
      <w:r w:rsidR="007A5B1B">
        <w:t xml:space="preserve">body to be in a resting state while eating and digesting. </w:t>
      </w:r>
      <w:r w:rsidR="001F6EC4">
        <w:t xml:space="preserve"> </w:t>
      </w:r>
    </w:p>
    <w:p w:rsidR="004B6DFD" w:rsidRDefault="004B6DFD" w:rsidP="00C44B19">
      <w:pPr>
        <w:spacing w:after="60" w:line="240" w:lineRule="exact"/>
        <w:ind w:left="144"/>
      </w:pPr>
      <w:r>
        <w:t>Sorry, boy.  Your daddy is doing everything right to keep you in great shape and out of the vet’s office!</w:t>
      </w:r>
    </w:p>
    <w:p w:rsidR="00B02612" w:rsidRDefault="00642286" w:rsidP="006D58A6">
      <w:pPr>
        <w:spacing w:after="60" w:line="240" w:lineRule="exact"/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p w:rsidR="006148BC" w:rsidRPr="00C771E0" w:rsidRDefault="007534F7" w:rsidP="00C44B19">
      <w:pPr>
        <w:spacing w:after="60" w:line="240" w:lineRule="exact"/>
        <w:ind w:left="144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740160" behindDoc="1" locked="0" layoutInCell="1" allowOverlap="1" wp14:anchorId="20CE4EB5" wp14:editId="25AE46FA">
            <wp:simplePos x="0" y="0"/>
            <wp:positionH relativeFrom="margin">
              <wp:posOffset>5225415</wp:posOffset>
            </wp:positionH>
            <wp:positionV relativeFrom="margin">
              <wp:posOffset>2627630</wp:posOffset>
            </wp:positionV>
            <wp:extent cx="137287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2" name="Picture 2" descr="G:\HRC\DrOEScircl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RC\DrOEScircle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8BC" w:rsidRPr="00C771E0">
        <w:rPr>
          <w:b/>
        </w:rPr>
        <w:t>Dear Dr. OES,</w:t>
      </w:r>
    </w:p>
    <w:p w:rsidR="005F6D8D" w:rsidRPr="00C771E0" w:rsidRDefault="006148BC" w:rsidP="00C44B19">
      <w:pPr>
        <w:spacing w:after="60" w:line="240" w:lineRule="exact"/>
        <w:ind w:left="144"/>
        <w:rPr>
          <w:b/>
        </w:rPr>
      </w:pPr>
      <w:r>
        <w:rPr>
          <w:b/>
        </w:rPr>
        <w:t>Is Cereb</w:t>
      </w:r>
      <w:r w:rsidR="005F6D8D">
        <w:rPr>
          <w:b/>
        </w:rPr>
        <w:t>ella</w:t>
      </w:r>
      <w:r>
        <w:rPr>
          <w:b/>
        </w:rPr>
        <w:t>r Ataxia the same as Cereb</w:t>
      </w:r>
      <w:r w:rsidR="005F6D8D">
        <w:rPr>
          <w:b/>
        </w:rPr>
        <w:t>ella</w:t>
      </w:r>
      <w:r>
        <w:rPr>
          <w:b/>
        </w:rPr>
        <w:t>r Degen</w:t>
      </w:r>
      <w:r w:rsidR="005F6D8D">
        <w:rPr>
          <w:b/>
        </w:rPr>
        <w:t>e</w:t>
      </w:r>
      <w:r>
        <w:rPr>
          <w:b/>
        </w:rPr>
        <w:t xml:space="preserve">ration?  If so, why does OFA call it </w:t>
      </w:r>
      <w:r w:rsidR="005F6D8D">
        <w:rPr>
          <w:b/>
        </w:rPr>
        <w:t xml:space="preserve">Cerebellar </w:t>
      </w:r>
      <w:r>
        <w:rPr>
          <w:b/>
        </w:rPr>
        <w:t>Ataxia now?</w:t>
      </w:r>
    </w:p>
    <w:p w:rsidR="006148BC" w:rsidRPr="00C771E0" w:rsidRDefault="006148BC" w:rsidP="00A74162">
      <w:pPr>
        <w:spacing w:after="120" w:line="240" w:lineRule="exact"/>
        <w:ind w:left="144"/>
        <w:rPr>
          <w:b/>
        </w:rPr>
      </w:pPr>
      <w:r>
        <w:rPr>
          <w:b/>
        </w:rPr>
        <w:t>Confused</w:t>
      </w:r>
      <w:r w:rsidRPr="00C771E0">
        <w:rPr>
          <w:b/>
        </w:rPr>
        <w:t xml:space="preserve"> in</w:t>
      </w:r>
      <w:r w:rsidR="00F43FCE">
        <w:rPr>
          <w:b/>
        </w:rPr>
        <w:t xml:space="preserve"> Wise, VA</w:t>
      </w:r>
      <w:r>
        <w:rPr>
          <w:b/>
        </w:rPr>
        <w:t xml:space="preserve"> </w:t>
      </w:r>
    </w:p>
    <w:p w:rsidR="005F6D8D" w:rsidRDefault="006148BC" w:rsidP="00A74162">
      <w:pPr>
        <w:spacing w:before="60" w:after="60" w:line="240" w:lineRule="exact"/>
        <w:ind w:left="144"/>
      </w:pPr>
      <w:r>
        <w:t>Dear Confused</w:t>
      </w:r>
      <w:r w:rsidRPr="006E060E">
        <w:t>,</w:t>
      </w:r>
    </w:p>
    <w:p w:rsidR="00623576" w:rsidRDefault="00623576" w:rsidP="00C44B19">
      <w:pPr>
        <w:spacing w:after="60" w:line="240" w:lineRule="exact"/>
        <w:ind w:left="144"/>
      </w:pPr>
      <w:r>
        <w:t xml:space="preserve">Correspondence with OFA confirms that they have always called it Cerebellar Degeneration (CD).   </w:t>
      </w:r>
    </w:p>
    <w:p w:rsidR="00623576" w:rsidRDefault="00623576" w:rsidP="00C44B19">
      <w:pPr>
        <w:spacing w:after="60" w:line="240" w:lineRule="exact"/>
        <w:ind w:left="144"/>
      </w:pPr>
      <w:r>
        <w:t xml:space="preserve">A different genetic disease on the OFA website that may have caused the confusion is Neonatal Cerebellar Ataxia, but this only occurs in </w:t>
      </w:r>
      <w:proofErr w:type="spellStart"/>
      <w:r>
        <w:t>Coton</w:t>
      </w:r>
      <w:proofErr w:type="spellEnd"/>
      <w:r>
        <w:t xml:space="preserve"> de </w:t>
      </w:r>
      <w:proofErr w:type="spellStart"/>
      <w:r>
        <w:t>Tulear</w:t>
      </w:r>
      <w:proofErr w:type="spellEnd"/>
      <w:r>
        <w:t xml:space="preserve"> and </w:t>
      </w:r>
      <w:proofErr w:type="spellStart"/>
      <w:r>
        <w:t>Havanese</w:t>
      </w:r>
      <w:proofErr w:type="spellEnd"/>
      <w:r>
        <w:t xml:space="preserve">. </w:t>
      </w:r>
    </w:p>
    <w:p w:rsidR="00C667CE" w:rsidRDefault="00C667CE" w:rsidP="007534F7">
      <w:pPr>
        <w:spacing w:after="60" w:line="240" w:lineRule="exact"/>
        <w:ind w:left="144" w:right="144"/>
      </w:pPr>
      <w:r>
        <w:t xml:space="preserve">Many people and labs use the terms Cerebellar Degeneration, Cerebellar Ataxia, and Cerebellar </w:t>
      </w:r>
      <w:proofErr w:type="spellStart"/>
      <w:r>
        <w:t>Abiotrophy</w:t>
      </w:r>
      <w:proofErr w:type="spellEnd"/>
      <w:r>
        <w:t xml:space="preserve"> interchangeably to refer to the same inherited disease.</w:t>
      </w:r>
      <w:r w:rsidR="000352AE">
        <w:t xml:space="preserve">  More than like</w:t>
      </w:r>
      <w:r w:rsidR="00623576">
        <w:t>ly, people say</w:t>
      </w:r>
      <w:r w:rsidR="000352AE">
        <w:t xml:space="preserve"> Degeneration and Ataxia because it’s easier to pronounce than </w:t>
      </w:r>
      <w:proofErr w:type="spellStart"/>
      <w:r w:rsidR="000352AE">
        <w:t>Abiotrophy</w:t>
      </w:r>
      <w:proofErr w:type="spellEnd"/>
      <w:r w:rsidR="000352AE">
        <w:t>.</w:t>
      </w:r>
    </w:p>
    <w:p w:rsidR="008D2E6C" w:rsidRDefault="00E0193F" w:rsidP="007534F7">
      <w:pPr>
        <w:spacing w:after="60" w:line="240" w:lineRule="exact"/>
        <w:ind w:left="144" w:right="144"/>
      </w:pPr>
      <w:bookmarkStart w:id="0" w:name="_GoBack"/>
      <w:r>
        <w:rPr>
          <w:noProof/>
        </w:rPr>
        <w:drawing>
          <wp:anchor distT="0" distB="0" distL="114300" distR="114300" simplePos="0" relativeHeight="251772928" behindDoc="1" locked="0" layoutInCell="1" allowOverlap="1" wp14:anchorId="264767B2" wp14:editId="1C61E25F">
            <wp:simplePos x="0" y="0"/>
            <wp:positionH relativeFrom="column">
              <wp:posOffset>-969645</wp:posOffset>
            </wp:positionH>
            <wp:positionV relativeFrom="paragraph">
              <wp:posOffset>1642110</wp:posOffset>
            </wp:positionV>
            <wp:extent cx="871220" cy="1076325"/>
            <wp:effectExtent l="0" t="0" r="5080" b="9525"/>
            <wp:wrapTight wrapText="bothSides">
              <wp:wrapPolygon edited="0">
                <wp:start x="0" y="0"/>
                <wp:lineTo x="0" y="21409"/>
                <wp:lineTo x="21254" y="21409"/>
                <wp:lineTo x="21254" y="0"/>
                <wp:lineTo x="0" y="0"/>
              </wp:wrapPolygon>
            </wp:wrapTight>
            <wp:docPr id="3" name="Picture 3" descr="Feed Dog Clipart - Clipart Kid picture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d Dog Clipart - Clipart Kid picture free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2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2E6C">
        <w:t>Cerebellar Degeneration is the deterioration of neurons in the cerebellum, the part of the brain that controls balance and coordination.  CD may be inherited or result from a non-inherited condition.</w:t>
      </w:r>
    </w:p>
    <w:p w:rsidR="00A55CD1" w:rsidRDefault="008D2E6C" w:rsidP="00C44B19">
      <w:pPr>
        <w:spacing w:after="60" w:line="240" w:lineRule="exact"/>
        <w:ind w:left="144"/>
      </w:pPr>
      <w:r>
        <w:t xml:space="preserve">Cerebellar </w:t>
      </w:r>
      <w:proofErr w:type="spellStart"/>
      <w:r>
        <w:t>Abiotrophy</w:t>
      </w:r>
      <w:proofErr w:type="spellEnd"/>
      <w:r>
        <w:t xml:space="preserve"> is an inherited </w:t>
      </w:r>
      <w:r w:rsidR="00A55CD1">
        <w:t xml:space="preserve">degenerative cerebellar disease.  </w:t>
      </w:r>
      <w:proofErr w:type="spellStart"/>
      <w:r w:rsidR="00A55CD1">
        <w:t>Abiotrophy</w:t>
      </w:r>
      <w:proofErr w:type="spellEnd"/>
      <w:r w:rsidR="00A55CD1">
        <w:t xml:space="preserve"> refers to spontaneous, premature neuron death, mainly occurring as a result of metabolism error.</w:t>
      </w:r>
    </w:p>
    <w:p w:rsidR="005F6D8D" w:rsidRDefault="005F6D8D" w:rsidP="00C44B19">
      <w:pPr>
        <w:spacing w:after="60" w:line="240" w:lineRule="exact"/>
        <w:ind w:left="144"/>
      </w:pPr>
      <w:r>
        <w:t>Cerebellar Ataxia</w:t>
      </w:r>
      <w:r w:rsidR="005E1F97">
        <w:t xml:space="preserve"> is a lack </w:t>
      </w:r>
      <w:r w:rsidR="00623576">
        <w:t xml:space="preserve">of muscle coordination </w:t>
      </w:r>
      <w:r w:rsidR="005E1F97">
        <w:t>caused by a dysfunction in the cerebellum.</w:t>
      </w:r>
    </w:p>
    <w:p w:rsidR="005E1F97" w:rsidRDefault="005E1F97" w:rsidP="00C44B19">
      <w:pPr>
        <w:spacing w:after="60" w:line="240" w:lineRule="exact"/>
        <w:ind w:left="144"/>
      </w:pPr>
      <w:r>
        <w:t>Basically</w:t>
      </w:r>
      <w:r w:rsidR="000352AE">
        <w:t xml:space="preserve">, Cerebellar Ataxia is the symptom.  The specific inherited disease is Cerebellar </w:t>
      </w:r>
      <w:proofErr w:type="spellStart"/>
      <w:r w:rsidR="000352AE">
        <w:t>Abiotrophy</w:t>
      </w:r>
      <w:proofErr w:type="spellEnd"/>
      <w:r w:rsidR="000352AE">
        <w:t>, which is a type of Cerebellar Degeneration.</w:t>
      </w:r>
    </w:p>
    <w:p w:rsidR="009562B7" w:rsidRDefault="00506447" w:rsidP="00C44B19">
      <w:pPr>
        <w:spacing w:after="60" w:line="240" w:lineRule="exact"/>
        <w:ind w:left="144"/>
      </w:pPr>
      <w:r>
        <w:t>Other confusing terms are Cerebral and Cerebellar.  Cerebral means relating to the cerebrum, the largest part of the brain</w:t>
      </w:r>
      <w:r w:rsidR="009562B7">
        <w:t>, divided into two halves</w:t>
      </w:r>
      <w:r>
        <w:t xml:space="preserve">.  </w:t>
      </w:r>
    </w:p>
    <w:p w:rsidR="00506447" w:rsidRDefault="00506447" w:rsidP="007534F7">
      <w:pPr>
        <w:spacing w:after="60"/>
        <w:ind w:left="144" w:right="144"/>
      </w:pPr>
      <w:r>
        <w:t>Cerebellar means pertaining to the cerebellum, the part of the brain located at the base of the skull</w:t>
      </w:r>
      <w:r w:rsidR="009562B7">
        <w:t>.</w:t>
      </w:r>
    </w:p>
    <w:p w:rsidR="005538E6" w:rsidRPr="006D6BA0" w:rsidRDefault="006148BC" w:rsidP="006D58A6">
      <w:pPr>
        <w:spacing w:line="240" w:lineRule="exact"/>
        <w:ind w:left="2880" w:firstLine="720"/>
        <w:rPr>
          <w:rFonts w:eastAsia="Times New Roman"/>
          <w:sz w:val="20"/>
          <w:szCs w:val="20"/>
        </w:rPr>
      </w:pPr>
      <w:r w:rsidRPr="00CD7990">
        <w:rPr>
          <w:rFonts w:ascii="Magneto" w:hAnsi="Magneto"/>
        </w:rPr>
        <w:t>Dr. OES</w:t>
      </w:r>
    </w:p>
    <w:sectPr w:rsidR="005538E6" w:rsidRPr="006D6BA0" w:rsidSect="007534F7">
      <w:pgSz w:w="12240" w:h="15840"/>
      <w:pgMar w:top="720" w:right="108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9.25pt;height:12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4ED"/>
    <w:rsid w:val="0000778E"/>
    <w:rsid w:val="00024DC8"/>
    <w:rsid w:val="000352AE"/>
    <w:rsid w:val="00043296"/>
    <w:rsid w:val="0004530A"/>
    <w:rsid w:val="00051941"/>
    <w:rsid w:val="00070EC4"/>
    <w:rsid w:val="00071AA6"/>
    <w:rsid w:val="000746B8"/>
    <w:rsid w:val="000839C3"/>
    <w:rsid w:val="00094160"/>
    <w:rsid w:val="00096E44"/>
    <w:rsid w:val="000A0767"/>
    <w:rsid w:val="000B3633"/>
    <w:rsid w:val="000B5AC9"/>
    <w:rsid w:val="000C4F68"/>
    <w:rsid w:val="000C5ADD"/>
    <w:rsid w:val="000D3010"/>
    <w:rsid w:val="000D61B0"/>
    <w:rsid w:val="000E63C4"/>
    <w:rsid w:val="000F28D6"/>
    <w:rsid w:val="00117C9B"/>
    <w:rsid w:val="00147D00"/>
    <w:rsid w:val="0015070A"/>
    <w:rsid w:val="00164D3E"/>
    <w:rsid w:val="00177F89"/>
    <w:rsid w:val="001B77E0"/>
    <w:rsid w:val="001D32E3"/>
    <w:rsid w:val="001F6EC4"/>
    <w:rsid w:val="00215A3F"/>
    <w:rsid w:val="00222B2D"/>
    <w:rsid w:val="00226385"/>
    <w:rsid w:val="00232CDA"/>
    <w:rsid w:val="002379F2"/>
    <w:rsid w:val="00253F60"/>
    <w:rsid w:val="00256F68"/>
    <w:rsid w:val="002723D9"/>
    <w:rsid w:val="002817A2"/>
    <w:rsid w:val="002A3B8F"/>
    <w:rsid w:val="002B7C87"/>
    <w:rsid w:val="002E7438"/>
    <w:rsid w:val="002F2EAC"/>
    <w:rsid w:val="002F4206"/>
    <w:rsid w:val="002F74EB"/>
    <w:rsid w:val="0031102E"/>
    <w:rsid w:val="00317C2D"/>
    <w:rsid w:val="00324FBF"/>
    <w:rsid w:val="0033339A"/>
    <w:rsid w:val="00333463"/>
    <w:rsid w:val="00344E35"/>
    <w:rsid w:val="00350859"/>
    <w:rsid w:val="0037365E"/>
    <w:rsid w:val="003776C1"/>
    <w:rsid w:val="003812BA"/>
    <w:rsid w:val="00397638"/>
    <w:rsid w:val="003B3467"/>
    <w:rsid w:val="003B7406"/>
    <w:rsid w:val="003C65B1"/>
    <w:rsid w:val="003C7A0A"/>
    <w:rsid w:val="003E6A65"/>
    <w:rsid w:val="003F60F1"/>
    <w:rsid w:val="00406A9A"/>
    <w:rsid w:val="00411493"/>
    <w:rsid w:val="00452B74"/>
    <w:rsid w:val="00477EAA"/>
    <w:rsid w:val="004856DC"/>
    <w:rsid w:val="004864C8"/>
    <w:rsid w:val="004A4BC8"/>
    <w:rsid w:val="004B6DFD"/>
    <w:rsid w:val="004B70BD"/>
    <w:rsid w:val="004C4EE5"/>
    <w:rsid w:val="004D097A"/>
    <w:rsid w:val="004D69DB"/>
    <w:rsid w:val="004E4DDC"/>
    <w:rsid w:val="004F1DDC"/>
    <w:rsid w:val="004F62E3"/>
    <w:rsid w:val="00506447"/>
    <w:rsid w:val="00506A54"/>
    <w:rsid w:val="00521375"/>
    <w:rsid w:val="005501D2"/>
    <w:rsid w:val="005538E6"/>
    <w:rsid w:val="00556B88"/>
    <w:rsid w:val="005614D3"/>
    <w:rsid w:val="00566FEC"/>
    <w:rsid w:val="00591DC6"/>
    <w:rsid w:val="005A3CE3"/>
    <w:rsid w:val="005B1FD9"/>
    <w:rsid w:val="005C6F10"/>
    <w:rsid w:val="005E1F97"/>
    <w:rsid w:val="005E33CC"/>
    <w:rsid w:val="005F6D8D"/>
    <w:rsid w:val="005F7739"/>
    <w:rsid w:val="006148BC"/>
    <w:rsid w:val="00623576"/>
    <w:rsid w:val="0063480A"/>
    <w:rsid w:val="00642286"/>
    <w:rsid w:val="00657515"/>
    <w:rsid w:val="0066027B"/>
    <w:rsid w:val="0066753F"/>
    <w:rsid w:val="006679ED"/>
    <w:rsid w:val="00673490"/>
    <w:rsid w:val="00682D3E"/>
    <w:rsid w:val="0068676F"/>
    <w:rsid w:val="006A3826"/>
    <w:rsid w:val="006D58A6"/>
    <w:rsid w:val="006D6BA0"/>
    <w:rsid w:val="006E060E"/>
    <w:rsid w:val="006E6A9C"/>
    <w:rsid w:val="006F0ADC"/>
    <w:rsid w:val="0070288F"/>
    <w:rsid w:val="00702E71"/>
    <w:rsid w:val="00704DE0"/>
    <w:rsid w:val="007115CE"/>
    <w:rsid w:val="00726C7F"/>
    <w:rsid w:val="00732D88"/>
    <w:rsid w:val="00743EF9"/>
    <w:rsid w:val="00751B6D"/>
    <w:rsid w:val="007534F7"/>
    <w:rsid w:val="00777E28"/>
    <w:rsid w:val="00781EED"/>
    <w:rsid w:val="00786604"/>
    <w:rsid w:val="00794EF1"/>
    <w:rsid w:val="00795B64"/>
    <w:rsid w:val="00797A69"/>
    <w:rsid w:val="00797CFE"/>
    <w:rsid w:val="007A206D"/>
    <w:rsid w:val="007A5072"/>
    <w:rsid w:val="007A5B1B"/>
    <w:rsid w:val="007B19F8"/>
    <w:rsid w:val="007C19D0"/>
    <w:rsid w:val="007C4019"/>
    <w:rsid w:val="007C43B8"/>
    <w:rsid w:val="00802B53"/>
    <w:rsid w:val="00803777"/>
    <w:rsid w:val="00821C4E"/>
    <w:rsid w:val="0082625C"/>
    <w:rsid w:val="00834FF4"/>
    <w:rsid w:val="0084713A"/>
    <w:rsid w:val="00854128"/>
    <w:rsid w:val="00860970"/>
    <w:rsid w:val="00875060"/>
    <w:rsid w:val="00881724"/>
    <w:rsid w:val="008823D1"/>
    <w:rsid w:val="0088716F"/>
    <w:rsid w:val="00891ECF"/>
    <w:rsid w:val="008D0553"/>
    <w:rsid w:val="008D2E6C"/>
    <w:rsid w:val="008F0146"/>
    <w:rsid w:val="008F53E9"/>
    <w:rsid w:val="0090068C"/>
    <w:rsid w:val="009562B7"/>
    <w:rsid w:val="00956A3D"/>
    <w:rsid w:val="00986D69"/>
    <w:rsid w:val="009A1FE7"/>
    <w:rsid w:val="009A7141"/>
    <w:rsid w:val="009E6680"/>
    <w:rsid w:val="009F5B8E"/>
    <w:rsid w:val="009F74FE"/>
    <w:rsid w:val="00A13C7B"/>
    <w:rsid w:val="00A257E2"/>
    <w:rsid w:val="00A400EF"/>
    <w:rsid w:val="00A45D21"/>
    <w:rsid w:val="00A545E7"/>
    <w:rsid w:val="00A55CD1"/>
    <w:rsid w:val="00A7091F"/>
    <w:rsid w:val="00A74162"/>
    <w:rsid w:val="00A90EB8"/>
    <w:rsid w:val="00AA03F1"/>
    <w:rsid w:val="00AB3A84"/>
    <w:rsid w:val="00AB4692"/>
    <w:rsid w:val="00AB505C"/>
    <w:rsid w:val="00AD1033"/>
    <w:rsid w:val="00B02612"/>
    <w:rsid w:val="00B40B7C"/>
    <w:rsid w:val="00B455CE"/>
    <w:rsid w:val="00B46F03"/>
    <w:rsid w:val="00B54400"/>
    <w:rsid w:val="00B555CE"/>
    <w:rsid w:val="00B711C4"/>
    <w:rsid w:val="00B7608D"/>
    <w:rsid w:val="00B8067E"/>
    <w:rsid w:val="00B857D8"/>
    <w:rsid w:val="00B86E0A"/>
    <w:rsid w:val="00B96C0B"/>
    <w:rsid w:val="00BA467D"/>
    <w:rsid w:val="00BB6D22"/>
    <w:rsid w:val="00BD005C"/>
    <w:rsid w:val="00BD19F9"/>
    <w:rsid w:val="00C1279B"/>
    <w:rsid w:val="00C3086E"/>
    <w:rsid w:val="00C44B19"/>
    <w:rsid w:val="00C526A6"/>
    <w:rsid w:val="00C667CE"/>
    <w:rsid w:val="00C761B5"/>
    <w:rsid w:val="00C771E0"/>
    <w:rsid w:val="00C93DA5"/>
    <w:rsid w:val="00CB0E09"/>
    <w:rsid w:val="00CD76EE"/>
    <w:rsid w:val="00CD7990"/>
    <w:rsid w:val="00CE1781"/>
    <w:rsid w:val="00CF3CFA"/>
    <w:rsid w:val="00CF77C9"/>
    <w:rsid w:val="00D07030"/>
    <w:rsid w:val="00D073D5"/>
    <w:rsid w:val="00D2098C"/>
    <w:rsid w:val="00D3274B"/>
    <w:rsid w:val="00D36622"/>
    <w:rsid w:val="00D4294D"/>
    <w:rsid w:val="00D4475A"/>
    <w:rsid w:val="00D51423"/>
    <w:rsid w:val="00D63022"/>
    <w:rsid w:val="00D6731B"/>
    <w:rsid w:val="00D72733"/>
    <w:rsid w:val="00D918C7"/>
    <w:rsid w:val="00DC623C"/>
    <w:rsid w:val="00DE488A"/>
    <w:rsid w:val="00DF472A"/>
    <w:rsid w:val="00E000F6"/>
    <w:rsid w:val="00E014EE"/>
    <w:rsid w:val="00E0193F"/>
    <w:rsid w:val="00E02E9B"/>
    <w:rsid w:val="00E16FE1"/>
    <w:rsid w:val="00E52043"/>
    <w:rsid w:val="00E55796"/>
    <w:rsid w:val="00E6713E"/>
    <w:rsid w:val="00E806AB"/>
    <w:rsid w:val="00E85A2D"/>
    <w:rsid w:val="00E91180"/>
    <w:rsid w:val="00EA59AA"/>
    <w:rsid w:val="00EB4793"/>
    <w:rsid w:val="00EB4EA5"/>
    <w:rsid w:val="00EC3EE1"/>
    <w:rsid w:val="00F06114"/>
    <w:rsid w:val="00F26C46"/>
    <w:rsid w:val="00F42A75"/>
    <w:rsid w:val="00F43FCE"/>
    <w:rsid w:val="00F50BB2"/>
    <w:rsid w:val="00F56F38"/>
    <w:rsid w:val="00F6091C"/>
    <w:rsid w:val="00F67C13"/>
    <w:rsid w:val="00F74864"/>
    <w:rsid w:val="00FA16EB"/>
    <w:rsid w:val="00FB47C6"/>
    <w:rsid w:val="00FB56E1"/>
    <w:rsid w:val="00FE4282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http://www.ofa.org/%20about/educational-resources/health-surveys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fa.org/%20about/educational-resources/health-surveys" TargetMode="Externa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46C0-AAEB-4B9B-9612-3ECDFDFE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Windows User</cp:lastModifiedBy>
  <cp:revision>23</cp:revision>
  <cp:lastPrinted>2019-04-23T14:26:00Z</cp:lastPrinted>
  <dcterms:created xsi:type="dcterms:W3CDTF">2019-04-20T00:10:00Z</dcterms:created>
  <dcterms:modified xsi:type="dcterms:W3CDTF">2019-04-23T14:27:00Z</dcterms:modified>
</cp:coreProperties>
</file>